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PRIVILEGED AND CONFIDENTIAL</w:t>
      </w:r>
    </w:p>
    <w:p>
      <w:pPr>
        <w:spacing w:after="320"/>
        <w:jc w:val="center"/>
      </w:pPr>
      <w:r>
        <w:rPr>
          <w:rFonts w:ascii="Times New Roman" w:cs="Times New Roman" w:eastAsia="Times New Roman" w:hAnsi="Times New Roman"/>
          <w:i/>
          <w:iCs/>
          <w:color w:val="555555"/>
          <w:sz w:val="20"/>
          <w:szCs w:val="20"/>
        </w:rPr>
        <w:t xml:space="preserve">Internal work product. Adapt the confidentiality legend to your jurisdiction and house style.</w:t>
      </w:r>
    </w:p>
    <w:p>
      <w:pPr>
        <w:spacing w:after="32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MEMORANDUM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To:</w:t>
            </w:r>
          </w:p>
        </w:tc>
        <w:tc>
          <w:tcPr>
            <w:tcW w:type="dxa" w:w="7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[Supervising lawyer, role]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From:</w:t>
            </w:r>
          </w:p>
        </w:tc>
        <w:tc>
          <w:tcPr>
            <w:tcW w:type="dxa" w:w="7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[Author, role]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Date:</w:t>
            </w:r>
          </w:p>
        </w:tc>
        <w:tc>
          <w:tcPr>
            <w:tcW w:type="dxa" w:w="7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[Date of this version]</w:t>
            </w:r>
          </w:p>
        </w:tc>
      </w:tr>
      <w:tr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Re:</w:t>
            </w:r>
          </w:p>
        </w:tc>
        <w:tc>
          <w:tcPr>
            <w:tcW w:type="dxa" w:w="7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[Client / matter number]: [the precise legal question]</w:t>
            </w:r>
          </w:p>
        </w:tc>
      </w:tr>
    </w:tbl>
    <w:p>
      <w:pPr>
        <w:pBdr>
          <w:bottom w:val="single" w:color="000000" w:sz="6"/>
        </w:pBdr>
        <w:spacing w:after="24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pStyle w:val="Heading2"/>
        <w:spacing w:after="120" w:before="320"/>
      </w:pPr>
      <w:r>
        <w:rPr>
          <w:rFonts w:ascii="Times New Roman" w:cs="Times New Roman" w:eastAsia="Times New Roman" w:hAnsi="Times New Roman"/>
          <w:b/>
          <w:bCs/>
          <w:caps/>
          <w:sz w:val="24"/>
          <w:szCs w:val="24"/>
        </w:rPr>
        <w:t xml:space="preserve">Question presented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555555"/>
          <w:sz w:val="24"/>
          <w:szCs w:val="24"/>
        </w:rPr>
        <w:t xml:space="preserve">[Under [law], does [party] [act] when [material facts]?]</w:t>
      </w:r>
    </w:p>
    <w:p>
      <w:pPr>
        <w:pStyle w:val="Heading2"/>
        <w:spacing w:after="120" w:before="320"/>
      </w:pPr>
      <w:r>
        <w:rPr>
          <w:rFonts w:ascii="Times New Roman" w:cs="Times New Roman" w:eastAsia="Times New Roman" w:hAnsi="Times New Roman"/>
          <w:b/>
          <w:bCs/>
          <w:caps/>
          <w:sz w:val="24"/>
          <w:szCs w:val="24"/>
        </w:rPr>
        <w:t xml:space="preserve">Brief answer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555555"/>
          <w:sz w:val="24"/>
          <w:szCs w:val="24"/>
        </w:rPr>
        <w:t xml:space="preserve">[Yes / No / Probably. The main reason, and the most important uncertainty.]</w:t>
      </w:r>
    </w:p>
    <w:p>
      <w:pPr>
        <w:pStyle w:val="Heading2"/>
        <w:spacing w:after="120" w:before="320"/>
      </w:pPr>
      <w:r>
        <w:rPr>
          <w:rFonts w:ascii="Times New Roman" w:cs="Times New Roman" w:eastAsia="Times New Roman" w:hAnsi="Times New Roman"/>
          <w:b/>
          <w:bCs/>
          <w:caps/>
          <w:sz w:val="24"/>
          <w:szCs w:val="24"/>
        </w:rPr>
        <w:t xml:space="preserve">Statement of facts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555555"/>
          <w:sz w:val="24"/>
          <w:szCs w:val="24"/>
        </w:rPr>
        <w:t xml:space="preserve">[The facts that matter, in order. Source for each material fact: document, page or paragraph. Separate verified facts, disputed points, assumptions and what is still missing.]</w:t>
      </w:r>
    </w:p>
    <w:p>
      <w:pPr>
        <w:pStyle w:val="Heading2"/>
        <w:spacing w:after="120" w:before="320"/>
      </w:pPr>
      <w:r>
        <w:rPr>
          <w:rFonts w:ascii="Times New Roman" w:cs="Times New Roman" w:eastAsia="Times New Roman" w:hAnsi="Times New Roman"/>
          <w:b/>
          <w:bCs/>
          <w:caps/>
          <w:sz w:val="24"/>
          <w:szCs w:val="24"/>
        </w:rPr>
        <w:t xml:space="preserve">Discussion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555555"/>
          <w:sz w:val="24"/>
          <w:szCs w:val="24"/>
        </w:rPr>
        <w:t xml:space="preserve">Repeat the block below for each issue, with a sub-heading per issue.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Issue: </w:t>
      </w:r>
      <w:r>
        <w:rPr>
          <w:rFonts w:ascii="Times New Roman" w:cs="Times New Roman" w:eastAsia="Times New Roman" w:hAnsi="Times New Roman"/>
          <w:i/>
          <w:iCs/>
          <w:color w:val="555555"/>
          <w:sz w:val="24"/>
          <w:szCs w:val="24"/>
        </w:rPr>
        <w:t xml:space="preserve">[Question to resolve]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Rule: </w:t>
      </w:r>
      <w:r>
        <w:rPr>
          <w:rFonts w:ascii="Times New Roman" w:cs="Times New Roman" w:eastAsia="Times New Roman" w:hAnsi="Times New Roman"/>
          <w:i/>
          <w:iCs/>
          <w:color w:val="555555"/>
          <w:sz w:val="24"/>
          <w:szCs w:val="24"/>
        </w:rPr>
        <w:t xml:space="preserve">[Authority, pinpoint citation, jurisdiction, date checked]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Application: </w:t>
      </w:r>
      <w:r>
        <w:rPr>
          <w:rFonts w:ascii="Times New Roman" w:cs="Times New Roman" w:eastAsia="Times New Roman" w:hAnsi="Times New Roman"/>
          <w:i/>
          <w:iCs/>
          <w:color w:val="555555"/>
          <w:sz w:val="24"/>
          <w:szCs w:val="24"/>
        </w:rPr>
        <w:t xml:space="preserve">[Apply the rule to these facts, including the facts that cut the other way]</w:t>
      </w:r>
    </w:p>
    <w:p>
      <w:pPr>
        <w:spacing w:after="12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Counterargument: </w:t>
      </w:r>
      <w:r>
        <w:rPr>
          <w:rFonts w:ascii="Times New Roman" w:cs="Times New Roman" w:eastAsia="Times New Roman" w:hAnsi="Times New Roman"/>
          <w:i/>
          <w:iCs/>
          <w:color w:val="555555"/>
          <w:sz w:val="24"/>
          <w:szCs w:val="24"/>
        </w:rPr>
        <w:t xml:space="preserve">[The strongest competing reading and its weight]</w:t>
      </w:r>
    </w:p>
    <w:p>
      <w:pPr>
        <w:spacing w:after="24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Conclusion: </w:t>
      </w:r>
      <w:r>
        <w:rPr>
          <w:rFonts w:ascii="Times New Roman" w:cs="Times New Roman" w:eastAsia="Times New Roman" w:hAnsi="Times New Roman"/>
          <w:i/>
          <w:iCs/>
          <w:color w:val="555555"/>
          <w:sz w:val="24"/>
          <w:szCs w:val="24"/>
        </w:rPr>
        <w:t xml:space="preserve">[Provisional answer on this issue and what remains uncertain]</w:t>
      </w:r>
    </w:p>
    <w:p>
      <w:pPr>
        <w:pStyle w:val="Heading2"/>
        <w:spacing w:after="120" w:before="320"/>
      </w:pPr>
      <w:r>
        <w:rPr>
          <w:rFonts w:ascii="Times New Roman" w:cs="Times New Roman" w:eastAsia="Times New Roman" w:hAnsi="Times New Roman"/>
          <w:b/>
          <w:bCs/>
          <w:caps/>
          <w:sz w:val="24"/>
          <w:szCs w:val="24"/>
        </w:rPr>
        <w:t xml:space="preserve">Conclusion and recommendations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555555"/>
          <w:sz w:val="24"/>
          <w:szCs w:val="24"/>
        </w:rPr>
        <w:t xml:space="preserve">[Answer per issue, then the recommended course of action, the risk of each option, and the information still needed.]</w:t>
      </w:r>
    </w:p>
    <w:p>
      <w:pPr>
        <w:pStyle w:val="Heading2"/>
        <w:spacing w:after="120" w:before="320"/>
      </w:pPr>
      <w:r>
        <w:rPr>
          <w:rFonts w:ascii="Times New Roman" w:cs="Times New Roman" w:eastAsia="Times New Roman" w:hAnsi="Times New Roman"/>
          <w:b/>
          <w:bCs/>
          <w:caps/>
          <w:sz w:val="24"/>
          <w:szCs w:val="24"/>
        </w:rPr>
        <w:t xml:space="preserve">Next steps and review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555555"/>
          <w:sz w:val="24"/>
          <w:szCs w:val="24"/>
        </w:rPr>
        <w:t xml:space="preserve">[Further research or documents required, owner, target date]</w:t>
      </w:r>
    </w:p>
    <w:p>
      <w:pPr>
        <w:spacing w:after="160"/>
      </w:pPr>
      <w:r>
        <w:rPr>
          <w:rFonts w:ascii="Times New Roman" w:cs="Times New Roman" w:eastAsia="Times New Roman" w:hAnsi="Times New Roman"/>
          <w:i/>
          <w:iCs/>
          <w:color w:val="555555"/>
          <w:sz w:val="24"/>
          <w:szCs w:val="24"/>
        </w:rPr>
        <w:t xml:space="preserve">[Reviewer comments and approval status]</w:t>
      </w:r>
    </w:p>
    <w:p>
      <w:pPr>
        <w:spacing w:before="480"/>
      </w:pPr>
      <w:r>
        <w:rPr>
          <w:rFonts w:ascii="Times New Roman" w:cs="Times New Roman" w:eastAsia="Times New Roman" w:hAnsi="Times New Roman"/>
          <w:color w:val="777777"/>
          <w:sz w:val="18"/>
          <w:szCs w:val="18"/>
        </w:rPr>
        <w:t xml:space="preserve">Template by Whisperit, the AI legal workspace hosted in Switzerland. whisperit.ai/blog/how-to-write-a-legal-memorandum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memorandum template</dc:title>
  <dc:creator>Whisperit</dc:creator>
  <dc:description>Legal memo template: heading, question presented, brief answer, facts, IRAC discussion, conclusion.</dc:description>
  <cp:lastModifiedBy>Un-named</cp:lastModifiedBy>
  <cp:revision>1</cp:revision>
  <dcterms:created xsi:type="dcterms:W3CDTF">2026-09-15T09:29:46.953Z</dcterms:created>
  <dcterms:modified xsi:type="dcterms:W3CDTF">2026-09-15T09:29:46.954Z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